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02E2" w:rsidRDefault="00CD03B7">
      <w:pPr>
        <w:jc w:val="center"/>
        <w:rPr>
          <w:sz w:val="26"/>
          <w:szCs w:val="26"/>
        </w:rPr>
      </w:pPr>
      <w:r>
        <w:rPr>
          <w:b/>
          <w:sz w:val="28"/>
          <w:szCs w:val="28"/>
        </w:rPr>
        <w:t>German Unification</w:t>
      </w:r>
    </w:p>
    <w:p w:rsidR="00EE02E2" w:rsidRDefault="00CD03B7">
      <w:pPr>
        <w:spacing w:after="160" w:line="259" w:lineRule="auto"/>
        <w:rPr>
          <w:sz w:val="28"/>
          <w:szCs w:val="28"/>
        </w:rPr>
      </w:pPr>
      <w:r>
        <w:rPr>
          <w:b/>
          <w:sz w:val="28"/>
          <w:szCs w:val="28"/>
        </w:rPr>
        <w:t>Source A</w:t>
      </w:r>
      <w:r>
        <w:rPr>
          <w:sz w:val="28"/>
          <w:szCs w:val="28"/>
        </w:rPr>
        <w:t>: Map of the German Confederation (1816-1866)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</wp:posOffset>
            </wp:positionH>
            <wp:positionV relativeFrom="paragraph">
              <wp:posOffset>337453</wp:posOffset>
            </wp:positionV>
            <wp:extent cx="6451968" cy="4790770"/>
            <wp:effectExtent l="0" t="0" r="0" b="0"/>
            <wp:wrapSquare wrapText="bothSides" distT="0" distB="0" distL="114300" distR="11430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51968" cy="47907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E02E2" w:rsidRDefault="00CD03B7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t>What conclusions can we draw from looking at this map of Germany?</w:t>
      </w:r>
    </w:p>
    <w:p w:rsidR="00EE02E2" w:rsidRDefault="00EE02E2">
      <w:pPr>
        <w:spacing w:after="160" w:line="259" w:lineRule="auto"/>
        <w:rPr>
          <w:sz w:val="28"/>
          <w:szCs w:val="28"/>
        </w:rPr>
      </w:pPr>
    </w:p>
    <w:p w:rsidR="00EE02E2" w:rsidRDefault="00CD03B7">
      <w:pPr>
        <w:spacing w:after="160" w:line="259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Secondary Source B: </w:t>
      </w:r>
      <w:r>
        <w:rPr>
          <w:sz w:val="28"/>
          <w:szCs w:val="28"/>
        </w:rPr>
        <w:t>“Germany Before World War I”</w:t>
      </w:r>
    </w:p>
    <w:p w:rsidR="00EE02E2" w:rsidRDefault="00CD03B7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t>What was Germany like in the early 1800s?</w:t>
      </w:r>
    </w:p>
    <w:p w:rsidR="00EE02E2" w:rsidRDefault="00CD03B7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t>What caused the Unification of Germany in 1871?</w:t>
      </w:r>
    </w:p>
    <w:p w:rsidR="00EE02E2" w:rsidRDefault="00CD03B7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t>Describe some of the actions of the German chancellor, Otto von Bismarck.</w:t>
      </w:r>
    </w:p>
    <w:p w:rsidR="00EE02E2" w:rsidRDefault="00CD03B7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t>What happened when Wilhelm II became the German Kaiser (Emperor)? How did things change in Germany?</w:t>
      </w:r>
    </w:p>
    <w:p w:rsidR="00EE02E2" w:rsidRDefault="00CD03B7">
      <w:pPr>
        <w:spacing w:after="160" w:line="259" w:lineRule="auto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Primary Source C: </w:t>
      </w:r>
      <w:r>
        <w:rPr>
          <w:sz w:val="28"/>
          <w:szCs w:val="28"/>
        </w:rPr>
        <w:t xml:space="preserve">Ernst </w:t>
      </w:r>
      <w:proofErr w:type="spellStart"/>
      <w:r>
        <w:rPr>
          <w:sz w:val="28"/>
          <w:szCs w:val="28"/>
        </w:rPr>
        <w:t>Mortiz</w:t>
      </w:r>
      <w:proofErr w:type="spellEnd"/>
      <w:r>
        <w:rPr>
          <w:sz w:val="28"/>
          <w:szCs w:val="28"/>
        </w:rPr>
        <w:t xml:space="preserve"> Arn</w:t>
      </w:r>
      <w:r>
        <w:rPr>
          <w:sz w:val="28"/>
          <w:szCs w:val="28"/>
        </w:rPr>
        <w:t xml:space="preserve">dt, </w:t>
      </w:r>
      <w:r>
        <w:rPr>
          <w:i/>
          <w:sz w:val="28"/>
          <w:szCs w:val="28"/>
        </w:rPr>
        <w:t>The German Fatherland</w:t>
      </w:r>
      <w:r>
        <w:rPr>
          <w:sz w:val="28"/>
          <w:szCs w:val="28"/>
        </w:rPr>
        <w:t xml:space="preserve"> (1813)</w:t>
      </w:r>
    </w:p>
    <w:p w:rsidR="00EE02E2" w:rsidRDefault="00CD03B7">
      <w:pPr>
        <w:spacing w:before="180" w:after="180" w:line="240" w:lineRule="auto"/>
        <w:jc w:val="center"/>
        <w:sectPr w:rsidR="00EE02E2">
          <w:headerReference w:type="default" r:id="rId9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1</wp:posOffset>
                </wp:positionH>
                <wp:positionV relativeFrom="paragraph">
                  <wp:posOffset>88900</wp:posOffset>
                </wp:positionV>
                <wp:extent cx="6328610" cy="38100"/>
                <wp:effectExtent l="0" t="0" r="0" b="0"/>
                <wp:wrapNone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81695" y="3780000"/>
                          <a:ext cx="6328610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88900</wp:posOffset>
                </wp:positionV>
                <wp:extent cx="6328610" cy="381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2861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E02E2" w:rsidRDefault="00CD03B7">
      <w:pPr>
        <w:spacing w:before="180" w:after="18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WHERE is the German's fatherland?</w:t>
      </w:r>
      <w:r>
        <w:rPr>
          <w:i/>
          <w:sz w:val="24"/>
          <w:szCs w:val="24"/>
        </w:rPr>
        <w:br/>
        <w:t xml:space="preserve">The Prussian land? The Swabian </w:t>
      </w:r>
      <w:proofErr w:type="gramStart"/>
      <w:r>
        <w:rPr>
          <w:i/>
          <w:sz w:val="24"/>
          <w:szCs w:val="24"/>
        </w:rPr>
        <w:t>land</w:t>
      </w:r>
      <w:proofErr w:type="gramEnd"/>
      <w:r>
        <w:rPr>
          <w:i/>
          <w:sz w:val="24"/>
          <w:szCs w:val="24"/>
        </w:rPr>
        <w:t>?</w:t>
      </w:r>
      <w:r>
        <w:rPr>
          <w:i/>
          <w:sz w:val="24"/>
          <w:szCs w:val="24"/>
        </w:rPr>
        <w:br/>
        <w:t>Where Rhine the vine-clad mountain laves?</w:t>
      </w:r>
      <w:r>
        <w:rPr>
          <w:i/>
          <w:sz w:val="24"/>
          <w:szCs w:val="24"/>
        </w:rPr>
        <w:br/>
        <w:t>Where skim</w:t>
      </w:r>
      <w:r>
        <w:rPr>
          <w:i/>
          <w:sz w:val="24"/>
          <w:szCs w:val="24"/>
        </w:rPr>
        <w:t>s the gull the Baltic waves?</w:t>
      </w:r>
      <w:r>
        <w:rPr>
          <w:i/>
          <w:sz w:val="24"/>
          <w:szCs w:val="24"/>
        </w:rPr>
        <w:br/>
        <w:t>Ah, no, no, no!</w:t>
      </w:r>
      <w:r>
        <w:rPr>
          <w:i/>
          <w:sz w:val="24"/>
          <w:szCs w:val="24"/>
        </w:rPr>
        <w:br/>
        <w:t>His fatherland 's not bounded</w:t>
      </w:r>
      <w:r w:rsidR="00BC1714">
        <w:rPr>
          <w:rStyle w:val="FootnoteReference"/>
          <w:i/>
          <w:sz w:val="24"/>
          <w:szCs w:val="24"/>
        </w:rPr>
        <w:footnoteReference w:id="1"/>
      </w:r>
      <w:r>
        <w:rPr>
          <w:i/>
          <w:sz w:val="24"/>
          <w:szCs w:val="24"/>
        </w:rPr>
        <w:t xml:space="preserve"> so!</w:t>
      </w:r>
      <w:r>
        <w:rPr>
          <w:i/>
          <w:sz w:val="28"/>
          <w:szCs w:val="28"/>
        </w:rPr>
        <w:t xml:space="preserve"> </w:t>
      </w:r>
    </w:p>
    <w:p w:rsidR="00EE02E2" w:rsidRDefault="00CD03B7">
      <w:pPr>
        <w:spacing w:before="180" w:after="18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Where is the German's fatherland?</w:t>
      </w:r>
      <w:r>
        <w:rPr>
          <w:i/>
          <w:sz w:val="24"/>
          <w:szCs w:val="24"/>
        </w:rPr>
        <w:br/>
        <w:t>Bavarian land? or Stygian land?</w:t>
      </w:r>
      <w:r>
        <w:rPr>
          <w:i/>
          <w:sz w:val="24"/>
          <w:szCs w:val="24"/>
        </w:rPr>
        <w:br/>
        <w:t>Where sturdy peasants plough the plain?</w:t>
      </w:r>
      <w:r>
        <w:rPr>
          <w:i/>
          <w:sz w:val="24"/>
          <w:szCs w:val="24"/>
        </w:rPr>
        <w:br/>
        <w:t>Where mountain-sons bright metal gain?</w:t>
      </w:r>
      <w:r>
        <w:rPr>
          <w:i/>
          <w:sz w:val="24"/>
          <w:szCs w:val="24"/>
        </w:rPr>
        <w:br/>
        <w:t>Ah, no, no, no!</w:t>
      </w:r>
      <w:r>
        <w:rPr>
          <w:i/>
          <w:sz w:val="24"/>
          <w:szCs w:val="24"/>
        </w:rPr>
        <w:br/>
        <w:t xml:space="preserve">His </w:t>
      </w:r>
      <w:proofErr w:type="gramStart"/>
      <w:r>
        <w:rPr>
          <w:i/>
          <w:sz w:val="24"/>
          <w:szCs w:val="24"/>
        </w:rPr>
        <w:t>fatherland'</w:t>
      </w:r>
      <w:r>
        <w:rPr>
          <w:i/>
          <w:sz w:val="24"/>
          <w:szCs w:val="24"/>
        </w:rPr>
        <w:t>s</w:t>
      </w:r>
      <w:proofErr w:type="gramEnd"/>
      <w:r>
        <w:rPr>
          <w:i/>
          <w:sz w:val="24"/>
          <w:szCs w:val="24"/>
        </w:rPr>
        <w:t xml:space="preserve"> not bounded so!</w:t>
      </w:r>
    </w:p>
    <w:p w:rsidR="00EE02E2" w:rsidRDefault="00CD03B7">
      <w:pPr>
        <w:spacing w:before="180" w:after="18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Where is the German's fatherland?</w:t>
      </w:r>
      <w:r>
        <w:rPr>
          <w:i/>
          <w:sz w:val="24"/>
          <w:szCs w:val="24"/>
        </w:rPr>
        <w:br/>
        <w:t xml:space="preserve">The Saxon hills? The </w:t>
      </w:r>
      <w:proofErr w:type="spellStart"/>
      <w:r>
        <w:rPr>
          <w:i/>
          <w:sz w:val="24"/>
          <w:szCs w:val="24"/>
        </w:rPr>
        <w:t>Zuyder</w:t>
      </w:r>
      <w:proofErr w:type="spellEnd"/>
      <w:r>
        <w:rPr>
          <w:i/>
          <w:sz w:val="24"/>
          <w:szCs w:val="24"/>
        </w:rPr>
        <w:t xml:space="preserve"> strand?</w:t>
      </w:r>
      <w:r>
        <w:rPr>
          <w:i/>
          <w:sz w:val="24"/>
          <w:szCs w:val="24"/>
        </w:rPr>
        <w:br/>
        <w:t>Where sweep wild winds the sandy shores</w:t>
      </w:r>
      <w:r>
        <w:rPr>
          <w:i/>
          <w:sz w:val="24"/>
          <w:szCs w:val="24"/>
        </w:rPr>
        <w:br/>
        <w:t>Where loud the rolling Danube roars?</w:t>
      </w:r>
      <w:r>
        <w:rPr>
          <w:i/>
          <w:sz w:val="24"/>
          <w:szCs w:val="24"/>
        </w:rPr>
        <w:br/>
        <w:t>Ah, no, no, no!</w:t>
      </w:r>
      <w:r>
        <w:rPr>
          <w:i/>
          <w:sz w:val="24"/>
          <w:szCs w:val="24"/>
        </w:rPr>
        <w:br/>
        <w:t>His fatherland 's not bounded so!</w:t>
      </w:r>
    </w:p>
    <w:p w:rsidR="00EE02E2" w:rsidRDefault="00CD03B7">
      <w:pPr>
        <w:spacing w:before="180" w:after="18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Where is the German's fatherland?</w:t>
      </w:r>
      <w:r>
        <w:rPr>
          <w:i/>
          <w:sz w:val="24"/>
          <w:szCs w:val="24"/>
        </w:rPr>
        <w:br/>
        <w:t>Then na</w:t>
      </w:r>
      <w:r>
        <w:rPr>
          <w:i/>
          <w:sz w:val="24"/>
          <w:szCs w:val="24"/>
        </w:rPr>
        <w:t>me, then name the mighty land!</w:t>
      </w:r>
      <w:r>
        <w:rPr>
          <w:i/>
          <w:sz w:val="24"/>
          <w:szCs w:val="24"/>
        </w:rPr>
        <w:br/>
        <w:t>The Austrian land in fight renowned?</w:t>
      </w:r>
      <w:r>
        <w:rPr>
          <w:i/>
          <w:sz w:val="24"/>
          <w:szCs w:val="24"/>
        </w:rPr>
        <w:br/>
        <w:t>The Kaiser's land with honors crowned?</w:t>
      </w:r>
      <w:r>
        <w:rPr>
          <w:i/>
          <w:sz w:val="24"/>
          <w:szCs w:val="24"/>
        </w:rPr>
        <w:br/>
        <w:t>Ah, no, no, no!</w:t>
      </w:r>
      <w:r>
        <w:rPr>
          <w:i/>
          <w:sz w:val="24"/>
          <w:szCs w:val="24"/>
        </w:rPr>
        <w:br/>
        <w:t>His fatherland 's not bounded so!</w:t>
      </w:r>
    </w:p>
    <w:p w:rsidR="00EE02E2" w:rsidRDefault="00CD03B7">
      <w:pPr>
        <w:spacing w:before="180" w:after="18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Where is the German's fatherland?</w:t>
      </w:r>
      <w:r>
        <w:rPr>
          <w:i/>
          <w:sz w:val="24"/>
          <w:szCs w:val="24"/>
        </w:rPr>
        <w:br/>
        <w:t>Then name, then name the mighty land!</w:t>
      </w:r>
      <w:r>
        <w:rPr>
          <w:i/>
          <w:sz w:val="24"/>
          <w:szCs w:val="24"/>
        </w:rPr>
        <w:br/>
      </w:r>
      <w:r>
        <w:rPr>
          <w:i/>
          <w:sz w:val="24"/>
          <w:szCs w:val="24"/>
        </w:rPr>
        <w:t>The land of Hofer? land of Tell?</w:t>
      </w:r>
      <w:r>
        <w:rPr>
          <w:i/>
          <w:sz w:val="24"/>
          <w:szCs w:val="24"/>
        </w:rPr>
        <w:br/>
      </w:r>
      <w:r>
        <w:rPr>
          <w:i/>
          <w:sz w:val="24"/>
          <w:szCs w:val="24"/>
        </w:rPr>
        <w:t>This land I know, and love it well;</w:t>
      </w:r>
      <w:r>
        <w:rPr>
          <w:i/>
          <w:sz w:val="24"/>
          <w:szCs w:val="24"/>
        </w:rPr>
        <w:br/>
        <w:t>But, no, no, no!</w:t>
      </w:r>
      <w:r>
        <w:rPr>
          <w:i/>
          <w:sz w:val="24"/>
          <w:szCs w:val="24"/>
        </w:rPr>
        <w:br/>
        <w:t>His fatherland 's not bounded so!</w:t>
      </w:r>
    </w:p>
    <w:p w:rsidR="00EE02E2" w:rsidRDefault="00CD03B7">
      <w:pPr>
        <w:spacing w:before="180" w:after="18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Where is the German's fatherland?</w:t>
      </w:r>
      <w:r>
        <w:rPr>
          <w:i/>
          <w:sz w:val="24"/>
          <w:szCs w:val="24"/>
        </w:rPr>
        <w:br/>
        <w:t xml:space="preserve">Is </w:t>
      </w:r>
      <w:proofErr w:type="gramStart"/>
      <w:r>
        <w:rPr>
          <w:i/>
          <w:sz w:val="24"/>
          <w:szCs w:val="24"/>
        </w:rPr>
        <w:t>his the</w:t>
      </w:r>
      <w:proofErr w:type="gramEnd"/>
      <w:r>
        <w:rPr>
          <w:i/>
          <w:sz w:val="24"/>
          <w:szCs w:val="24"/>
        </w:rPr>
        <w:t xml:space="preserve"> pieced and parceled land</w:t>
      </w:r>
      <w:r w:rsidR="00BC1714">
        <w:rPr>
          <w:rStyle w:val="FootnoteReference"/>
          <w:i/>
          <w:sz w:val="24"/>
          <w:szCs w:val="24"/>
        </w:rPr>
        <w:footnoteReference w:id="2"/>
      </w:r>
      <w:r>
        <w:rPr>
          <w:i/>
          <w:sz w:val="24"/>
          <w:szCs w:val="24"/>
        </w:rPr>
        <w:br/>
        <w:t>Where pirate-princes rule? A gem</w:t>
      </w:r>
      <w:r>
        <w:rPr>
          <w:i/>
          <w:sz w:val="24"/>
          <w:szCs w:val="24"/>
        </w:rPr>
        <w:br/>
        <w:t>Torn from the empire's</w:t>
      </w:r>
      <w:r w:rsidR="00DB672D">
        <w:rPr>
          <w:rStyle w:val="FootnoteReference"/>
          <w:i/>
          <w:sz w:val="24"/>
          <w:szCs w:val="24"/>
        </w:rPr>
        <w:footnoteReference w:id="3"/>
      </w:r>
      <w:r>
        <w:rPr>
          <w:i/>
          <w:sz w:val="24"/>
          <w:szCs w:val="24"/>
        </w:rPr>
        <w:t xml:space="preserve"> diadem?</w:t>
      </w:r>
      <w:r>
        <w:rPr>
          <w:i/>
          <w:sz w:val="24"/>
          <w:szCs w:val="24"/>
        </w:rPr>
        <w:br/>
        <w:t>Ah</w:t>
      </w:r>
      <w:r>
        <w:rPr>
          <w:i/>
          <w:sz w:val="24"/>
          <w:szCs w:val="24"/>
        </w:rPr>
        <w:t>, no, no, no!</w:t>
      </w:r>
      <w:r>
        <w:rPr>
          <w:i/>
          <w:sz w:val="24"/>
          <w:szCs w:val="24"/>
        </w:rPr>
        <w:br/>
        <w:t>Such is no German's fatherland.</w:t>
      </w:r>
    </w:p>
    <w:p w:rsidR="00EE02E2" w:rsidRDefault="00CD03B7">
      <w:pPr>
        <w:spacing w:before="180" w:after="18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Where is the German's fatherland?</w:t>
      </w:r>
      <w:r>
        <w:rPr>
          <w:i/>
          <w:sz w:val="24"/>
          <w:szCs w:val="24"/>
        </w:rPr>
        <w:br/>
        <w:t>Then name, oh, name the mighty land!</w:t>
      </w:r>
      <w:r>
        <w:rPr>
          <w:i/>
          <w:sz w:val="24"/>
          <w:szCs w:val="24"/>
        </w:rPr>
        <w:br/>
        <w:t>Wherever is heard the German tongue,</w:t>
      </w:r>
      <w:r>
        <w:rPr>
          <w:i/>
          <w:sz w:val="24"/>
          <w:szCs w:val="24"/>
        </w:rPr>
        <w:br/>
        <w:t>And German hymns</w:t>
      </w:r>
      <w:r w:rsidR="00BC1714">
        <w:rPr>
          <w:rStyle w:val="FootnoteReference"/>
          <w:i/>
          <w:sz w:val="24"/>
          <w:szCs w:val="24"/>
        </w:rPr>
        <w:footnoteReference w:id="4"/>
      </w:r>
      <w:r>
        <w:rPr>
          <w:i/>
          <w:sz w:val="24"/>
          <w:szCs w:val="24"/>
        </w:rPr>
        <w:t xml:space="preserve"> to God are sung!</w:t>
      </w:r>
      <w:r>
        <w:rPr>
          <w:i/>
          <w:sz w:val="24"/>
          <w:szCs w:val="24"/>
        </w:rPr>
        <w:br/>
        <w:t>This is the land, thy Hermann's land;</w:t>
      </w:r>
      <w:r>
        <w:rPr>
          <w:i/>
          <w:sz w:val="24"/>
          <w:szCs w:val="24"/>
        </w:rPr>
        <w:br/>
        <w:t>This, German, is thy fatherlan</w:t>
      </w:r>
      <w:r>
        <w:rPr>
          <w:i/>
          <w:sz w:val="24"/>
          <w:szCs w:val="24"/>
        </w:rPr>
        <w:t>d.</w:t>
      </w:r>
    </w:p>
    <w:p w:rsidR="00EE02E2" w:rsidRDefault="00CD03B7">
      <w:pPr>
        <w:spacing w:before="180" w:after="18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This is the German's fatherland,</w:t>
      </w:r>
      <w:r>
        <w:rPr>
          <w:i/>
          <w:sz w:val="24"/>
          <w:szCs w:val="24"/>
        </w:rPr>
        <w:br/>
        <w:t>Where faith is in the plighted hand,</w:t>
      </w:r>
      <w:r>
        <w:rPr>
          <w:i/>
          <w:sz w:val="24"/>
          <w:szCs w:val="24"/>
        </w:rPr>
        <w:br/>
        <w:t>Where truth lives in each eye of blue,</w:t>
      </w:r>
      <w:r>
        <w:rPr>
          <w:i/>
          <w:sz w:val="24"/>
          <w:szCs w:val="24"/>
        </w:rPr>
        <w:br/>
        <w:t>And every heart is staunch and true.</w:t>
      </w:r>
      <w:r>
        <w:rPr>
          <w:i/>
          <w:sz w:val="24"/>
          <w:szCs w:val="24"/>
        </w:rPr>
        <w:br/>
        <w:t>This is the land, the honest land,</w:t>
      </w:r>
      <w:r>
        <w:rPr>
          <w:i/>
          <w:sz w:val="24"/>
          <w:szCs w:val="24"/>
        </w:rPr>
        <w:br/>
        <w:t>The honest German's fatherland.</w:t>
      </w:r>
    </w:p>
    <w:p w:rsidR="00EE02E2" w:rsidRDefault="00CD03B7">
      <w:pPr>
        <w:spacing w:before="180" w:after="180" w:line="240" w:lineRule="auto"/>
        <w:jc w:val="center"/>
        <w:rPr>
          <w:i/>
          <w:sz w:val="24"/>
          <w:szCs w:val="24"/>
        </w:rPr>
        <w:sectPr w:rsidR="00EE02E2">
          <w:type w:val="continuous"/>
          <w:pgSz w:w="12240" w:h="15840"/>
          <w:pgMar w:top="1440" w:right="1440" w:bottom="1440" w:left="1440" w:header="709" w:footer="709" w:gutter="0"/>
          <w:cols w:num="2" w:space="720" w:equalWidth="0">
            <w:col w:w="4326" w:space="707"/>
            <w:col w:w="4326" w:space="0"/>
          </w:cols>
        </w:sectPr>
      </w:pPr>
      <w:r>
        <w:rPr>
          <w:i/>
          <w:sz w:val="24"/>
          <w:szCs w:val="24"/>
        </w:rPr>
        <w:t>This is the land, th</w:t>
      </w:r>
      <w:r>
        <w:rPr>
          <w:i/>
          <w:sz w:val="24"/>
          <w:szCs w:val="24"/>
        </w:rPr>
        <w:t>e one true land,</w:t>
      </w:r>
      <w:r>
        <w:rPr>
          <w:i/>
          <w:sz w:val="24"/>
          <w:szCs w:val="24"/>
        </w:rPr>
        <w:br/>
        <w:t>O God, to aid be thou at hand!</w:t>
      </w:r>
      <w:r>
        <w:rPr>
          <w:i/>
          <w:sz w:val="24"/>
          <w:szCs w:val="24"/>
        </w:rPr>
        <w:br/>
        <w:t>And fire each heart, and nerve each arm,</w:t>
      </w:r>
      <w:r>
        <w:rPr>
          <w:i/>
          <w:sz w:val="24"/>
          <w:szCs w:val="24"/>
        </w:rPr>
        <w:br/>
        <w:t>To shield our German homes from harm,</w:t>
      </w:r>
      <w:r>
        <w:rPr>
          <w:i/>
          <w:sz w:val="24"/>
          <w:szCs w:val="24"/>
        </w:rPr>
        <w:br/>
        <w:t>To shield the land, the one true land,</w:t>
      </w:r>
      <w:r>
        <w:rPr>
          <w:i/>
          <w:sz w:val="24"/>
          <w:szCs w:val="24"/>
        </w:rPr>
        <w:br/>
        <w:t>One Deutschland and one fatherland!</w:t>
      </w:r>
    </w:p>
    <w:p w:rsidR="00EE02E2" w:rsidRDefault="00CD03B7">
      <w:pPr>
        <w:spacing w:after="160" w:line="259" w:lineRule="auto"/>
        <w:rPr>
          <w:i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1</wp:posOffset>
                </wp:positionH>
                <wp:positionV relativeFrom="paragraph">
                  <wp:posOffset>101600</wp:posOffset>
                </wp:positionV>
                <wp:extent cx="6268453" cy="38100"/>
                <wp:effectExtent l="0" t="0" r="0" b="0"/>
                <wp:wrapNone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11774" y="3780000"/>
                          <a:ext cx="6268453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101600</wp:posOffset>
                </wp:positionV>
                <wp:extent cx="6268453" cy="381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68453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EE02E2" w:rsidRPr="00BC1714" w:rsidRDefault="00CD03B7">
      <w:pPr>
        <w:spacing w:before="180" w:after="180" w:line="240" w:lineRule="auto"/>
        <w:rPr>
          <w:szCs w:val="28"/>
        </w:rPr>
      </w:pPr>
      <w:r w:rsidRPr="00BC1714">
        <w:rPr>
          <w:szCs w:val="28"/>
        </w:rPr>
        <w:t>1. What do you think Arndt means by the “fatherland”</w:t>
      </w:r>
      <w:r w:rsidRPr="00BC1714">
        <w:rPr>
          <w:szCs w:val="28"/>
        </w:rPr>
        <w:t>?</w:t>
      </w:r>
    </w:p>
    <w:p w:rsidR="00EE02E2" w:rsidRPr="00BC1714" w:rsidRDefault="00CD03B7">
      <w:pPr>
        <w:spacing w:before="180" w:after="180" w:line="240" w:lineRule="auto"/>
        <w:rPr>
          <w:b/>
          <w:color w:val="363636"/>
          <w:sz w:val="20"/>
          <w:szCs w:val="27"/>
        </w:rPr>
      </w:pPr>
      <w:r w:rsidRPr="00BC1714">
        <w:rPr>
          <w:szCs w:val="28"/>
        </w:rPr>
        <w:t xml:space="preserve">2. Where does Arndt believe the German’s fatherland is? </w:t>
      </w:r>
    </w:p>
    <w:p w:rsidR="00CD03B7" w:rsidRPr="00CD03B7" w:rsidRDefault="00CD03B7" w:rsidP="00CD03B7">
      <w:pPr>
        <w:spacing w:before="180" w:after="180" w:line="240" w:lineRule="auto"/>
        <w:rPr>
          <w:b/>
          <w:color w:val="363636"/>
          <w:sz w:val="28"/>
          <w:szCs w:val="28"/>
        </w:rPr>
      </w:pPr>
      <w:r w:rsidRPr="00BC1714">
        <w:rPr>
          <w:color w:val="363636"/>
          <w:szCs w:val="28"/>
        </w:rPr>
        <w:t>3. What does Arndt desire or want the German states to become?</w:t>
      </w:r>
      <w:r>
        <w:rPr>
          <w:b/>
          <w:color w:val="363636"/>
          <w:sz w:val="28"/>
          <w:szCs w:val="28"/>
        </w:rPr>
        <w:tab/>
      </w:r>
    </w:p>
    <w:p w:rsidR="00EE02E2" w:rsidRDefault="00CD03B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Primary Source D</w:t>
      </w:r>
      <w:r>
        <w:rPr>
          <w:b/>
          <w:sz w:val="28"/>
          <w:szCs w:val="28"/>
        </w:rPr>
        <w:t>: Otto von Bismarck Letter to Minister von Manteuffel (1856)</w:t>
      </w:r>
    </w:p>
    <w:p w:rsidR="00EE02E2" w:rsidRDefault="00EE02E2">
      <w:pPr>
        <w:rPr>
          <w:b/>
          <w:sz w:val="28"/>
          <w:szCs w:val="28"/>
        </w:rPr>
      </w:pPr>
    </w:p>
    <w:p w:rsidR="00EE02E2" w:rsidRDefault="00CD03B7">
      <w:pPr>
        <w:rPr>
          <w:i/>
          <w:sz w:val="28"/>
          <w:szCs w:val="28"/>
        </w:rPr>
      </w:pPr>
      <w:r>
        <w:rPr>
          <w:i/>
          <w:sz w:val="28"/>
          <w:szCs w:val="28"/>
        </w:rPr>
        <w:t>Because of the policy of Vienna [the Congress of Vienna, 1815], Germany is clearly too small for us both [Prussia and Austria]; as long as an honorable arrangement concerning the influence of each in Germany cannot be concluded and carried out, we will bot</w:t>
      </w:r>
      <w:r>
        <w:rPr>
          <w:i/>
          <w:sz w:val="28"/>
          <w:szCs w:val="28"/>
        </w:rPr>
        <w:t>h [farm] the same disputed [land], and Austria will remain the only state to whom we can permanently lose or from whom we can permanently gain. . . .I wish only to express my conviction that, in the not too distant future, we shall have to fight for our ex</w:t>
      </w:r>
      <w:r>
        <w:rPr>
          <w:i/>
          <w:sz w:val="28"/>
          <w:szCs w:val="28"/>
        </w:rPr>
        <w:t>istence against Austria and that it is not within our power to avoid that, since the course of events in Germany has no other solution.</w:t>
      </w:r>
    </w:p>
    <w:p w:rsidR="00EE02E2" w:rsidRDefault="00EE02E2">
      <w:pPr>
        <w:rPr>
          <w:b/>
          <w:sz w:val="28"/>
          <w:szCs w:val="28"/>
        </w:rPr>
      </w:pPr>
    </w:p>
    <w:p w:rsidR="00EE02E2" w:rsidRDefault="00CD03B7">
      <w:pPr>
        <w:rPr>
          <w:b/>
          <w:sz w:val="28"/>
          <w:szCs w:val="28"/>
        </w:rPr>
      </w:pPr>
      <w:r>
        <w:rPr>
          <w:b/>
          <w:sz w:val="28"/>
          <w:szCs w:val="28"/>
        </w:rPr>
        <w:t>Primary Source E</w:t>
      </w:r>
      <w:r>
        <w:rPr>
          <w:b/>
          <w:sz w:val="28"/>
          <w:szCs w:val="28"/>
        </w:rPr>
        <w:t>: Field Marshal Helmuth von Moltke (1866)</w:t>
      </w:r>
    </w:p>
    <w:p w:rsidR="00EE02E2" w:rsidRDefault="00EE02E2">
      <w:pPr>
        <w:rPr>
          <w:b/>
          <w:sz w:val="28"/>
          <w:szCs w:val="28"/>
        </w:rPr>
      </w:pPr>
    </w:p>
    <w:p w:rsidR="00EE02E2" w:rsidRDefault="00CD03B7">
      <w:pPr>
        <w:rPr>
          <w:i/>
          <w:sz w:val="28"/>
          <w:szCs w:val="28"/>
        </w:rPr>
      </w:pPr>
      <w:r>
        <w:rPr>
          <w:i/>
          <w:sz w:val="28"/>
          <w:szCs w:val="28"/>
        </w:rPr>
        <w:t>The war of 1866 [between Prussia and Austri</w:t>
      </w:r>
      <w:r w:rsidR="00BC1714">
        <w:rPr>
          <w:i/>
          <w:sz w:val="28"/>
          <w:szCs w:val="28"/>
        </w:rPr>
        <w:t xml:space="preserve">a </w:t>
      </w:r>
      <w:proofErr w:type="gramStart"/>
      <w:r w:rsidR="00BC1714">
        <w:rPr>
          <w:i/>
          <w:sz w:val="28"/>
          <w:szCs w:val="28"/>
        </w:rPr>
        <w:t>happened ]</w:t>
      </w:r>
      <w:proofErr w:type="gramEnd"/>
      <w:r>
        <w:rPr>
          <w:i/>
          <w:sz w:val="28"/>
          <w:szCs w:val="28"/>
        </w:rPr>
        <w:t xml:space="preserve"> not because the existence of Prussia was threatened, nor was it caused by public opinion and the voice of the people; it w</w:t>
      </w:r>
      <w:bookmarkStart w:id="0" w:name="_GoBack"/>
      <w:bookmarkEnd w:id="0"/>
      <w:r>
        <w:rPr>
          <w:i/>
          <w:sz w:val="28"/>
          <w:szCs w:val="28"/>
        </w:rPr>
        <w:t xml:space="preserve">as a struggle, long foreseen and calmly prepared for, recognized as a necessity by the Cabinet, not for </w:t>
      </w:r>
      <w:r w:rsidR="00BC1714">
        <w:rPr>
          <w:i/>
          <w:sz w:val="28"/>
          <w:szCs w:val="28"/>
        </w:rPr>
        <w:t>[territory]</w:t>
      </w:r>
      <w:r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 xml:space="preserve"> for an extension of our </w:t>
      </w:r>
      <w:r w:rsidR="00BC1714">
        <w:rPr>
          <w:i/>
          <w:sz w:val="28"/>
          <w:szCs w:val="28"/>
        </w:rPr>
        <w:t>[lands]</w:t>
      </w:r>
      <w:r>
        <w:rPr>
          <w:i/>
          <w:sz w:val="28"/>
          <w:szCs w:val="28"/>
        </w:rPr>
        <w:t xml:space="preserve">, or for material advantage, but for an ideal end--the establishment of power. Not a foot of land was </w:t>
      </w:r>
      <w:r w:rsidR="00BC1714">
        <w:rPr>
          <w:i/>
          <w:sz w:val="28"/>
          <w:szCs w:val="28"/>
        </w:rPr>
        <w:t>[taken]</w:t>
      </w:r>
      <w:r>
        <w:rPr>
          <w:i/>
          <w:sz w:val="28"/>
          <w:szCs w:val="28"/>
        </w:rPr>
        <w:t xml:space="preserve"> from Austria, but she had to </w:t>
      </w:r>
      <w:r w:rsidR="00BC1714">
        <w:rPr>
          <w:i/>
          <w:sz w:val="28"/>
          <w:szCs w:val="28"/>
        </w:rPr>
        <w:t>[give up]</w:t>
      </w:r>
      <w:r>
        <w:rPr>
          <w:i/>
          <w:sz w:val="28"/>
          <w:szCs w:val="28"/>
        </w:rPr>
        <w:t xml:space="preserve"> all part in the </w:t>
      </w:r>
      <w:r w:rsidR="00BC1714">
        <w:rPr>
          <w:i/>
          <w:sz w:val="28"/>
          <w:szCs w:val="28"/>
        </w:rPr>
        <w:t>[leadership]</w:t>
      </w:r>
      <w:r>
        <w:rPr>
          <w:i/>
          <w:sz w:val="28"/>
          <w:szCs w:val="28"/>
        </w:rPr>
        <w:t xml:space="preserve"> of Germany. . . Austria had exhausted her strength i</w:t>
      </w:r>
      <w:r>
        <w:rPr>
          <w:i/>
          <w:sz w:val="28"/>
          <w:szCs w:val="28"/>
        </w:rPr>
        <w:t xml:space="preserve">n conquests south of the Alps, and left the western German provinces unprotected, instead of following the road pointed out by the Danube. Its center of gravity lay out of Germany; Prussia's lay within it. Prussia felt itself called upon and strong enough </w:t>
      </w:r>
      <w:r>
        <w:rPr>
          <w:i/>
          <w:sz w:val="28"/>
          <w:szCs w:val="28"/>
        </w:rPr>
        <w:t>to assume the leadership of the German races.</w:t>
      </w:r>
    </w:p>
    <w:p w:rsidR="00EE02E2" w:rsidRDefault="00EE02E2">
      <w:pPr>
        <w:rPr>
          <w:b/>
          <w:sz w:val="28"/>
          <w:szCs w:val="28"/>
        </w:rPr>
      </w:pPr>
    </w:p>
    <w:p w:rsidR="00EE02E2" w:rsidRDefault="00EE02E2">
      <w:pPr>
        <w:rPr>
          <w:sz w:val="28"/>
          <w:szCs w:val="28"/>
        </w:rPr>
      </w:pPr>
    </w:p>
    <w:sectPr w:rsidR="00EE02E2">
      <w:type w:val="continuous"/>
      <w:pgSz w:w="12240" w:h="15840"/>
      <w:pgMar w:top="1440" w:right="1440" w:bottom="1440" w:left="144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CD03B7">
      <w:pPr>
        <w:spacing w:line="240" w:lineRule="auto"/>
      </w:pPr>
      <w:r>
        <w:separator/>
      </w:r>
    </w:p>
  </w:endnote>
  <w:endnote w:type="continuationSeparator" w:id="0">
    <w:p w:rsidR="00000000" w:rsidRDefault="00CD03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CD03B7">
      <w:pPr>
        <w:spacing w:line="240" w:lineRule="auto"/>
      </w:pPr>
      <w:r>
        <w:separator/>
      </w:r>
    </w:p>
  </w:footnote>
  <w:footnote w:type="continuationSeparator" w:id="0">
    <w:p w:rsidR="00000000" w:rsidRDefault="00CD03B7">
      <w:pPr>
        <w:spacing w:line="240" w:lineRule="auto"/>
      </w:pPr>
      <w:r>
        <w:continuationSeparator/>
      </w:r>
    </w:p>
  </w:footnote>
  <w:footnote w:id="1">
    <w:p w:rsidR="00BC1714" w:rsidRDefault="00BC1714">
      <w:pPr>
        <w:pStyle w:val="FootnoteText"/>
      </w:pPr>
      <w:r>
        <w:rPr>
          <w:rStyle w:val="FootnoteReference"/>
        </w:rPr>
        <w:footnoteRef/>
      </w:r>
      <w:r>
        <w:t xml:space="preserve"> Limited</w:t>
      </w:r>
    </w:p>
  </w:footnote>
  <w:footnote w:id="2">
    <w:p w:rsidR="00BC1714" w:rsidRDefault="00BC1714">
      <w:pPr>
        <w:pStyle w:val="FootnoteText"/>
      </w:pPr>
      <w:r>
        <w:rPr>
          <w:rStyle w:val="FootnoteReference"/>
        </w:rPr>
        <w:footnoteRef/>
      </w:r>
      <w:r>
        <w:t xml:space="preserve"> Here Arndt is referring to the dozens of small German duchies and kingdoms. Germany is, in his view “in pieces”.</w:t>
      </w:r>
    </w:p>
  </w:footnote>
  <w:footnote w:id="3">
    <w:p w:rsidR="00DB672D" w:rsidRDefault="00DB672D">
      <w:pPr>
        <w:pStyle w:val="FootnoteText"/>
      </w:pPr>
      <w:r>
        <w:rPr>
          <w:rStyle w:val="FootnoteReference"/>
        </w:rPr>
        <w:footnoteRef/>
      </w:r>
      <w:r>
        <w:t xml:space="preserve"> Holy Roman Empire</w:t>
      </w:r>
    </w:p>
  </w:footnote>
  <w:footnote w:id="4">
    <w:p w:rsidR="00BC1714" w:rsidRDefault="00BC1714">
      <w:pPr>
        <w:pStyle w:val="FootnoteText"/>
      </w:pPr>
      <w:r>
        <w:rPr>
          <w:rStyle w:val="FootnoteReference"/>
        </w:rPr>
        <w:footnoteRef/>
      </w:r>
      <w:r>
        <w:t xml:space="preserve"> A hymn is a religious song, usually part of Christian tradition.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02E2" w:rsidRDefault="00CD03B7">
    <w:r>
      <w:t>CISH Modern History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970299"/>
    <w:multiLevelType w:val="multilevel"/>
    <w:tmpl w:val="9F74AB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2E2"/>
    <w:rsid w:val="00BC1714"/>
    <w:rsid w:val="00CD03B7"/>
    <w:rsid w:val="00DB672D"/>
    <w:rsid w:val="00EE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E0797"/>
  <w15:docId w15:val="{0B0E9ED1-3C8D-4A28-A2E3-F8263B9D1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CA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B672D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672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B672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1BF01-AB67-42DF-951D-2D5EC6FDC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Eric Mitchler</cp:lastModifiedBy>
  <cp:revision>3</cp:revision>
  <dcterms:created xsi:type="dcterms:W3CDTF">2021-12-09T03:01:00Z</dcterms:created>
  <dcterms:modified xsi:type="dcterms:W3CDTF">2021-12-09T05:19:00Z</dcterms:modified>
</cp:coreProperties>
</file>